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FFD2A7D"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2F2662">
        <w:t>9</w:t>
      </w:r>
      <w:r>
        <w:tab/>
      </w:r>
      <w:r>
        <w:tab/>
      </w:r>
      <w:r w:rsidR="00143DC1" w:rsidRPr="00143DC1">
        <w:t>R4-2320627</w:t>
      </w:r>
    </w:p>
    <w:p w14:paraId="50DC9730" w14:textId="7409644C" w:rsidR="00D309CC" w:rsidRPr="002F2CF6" w:rsidRDefault="002F2662" w:rsidP="00BC2F5A">
      <w:pPr>
        <w:pStyle w:val="CH"/>
        <w:tabs>
          <w:tab w:val="clear" w:pos="7920"/>
        </w:tabs>
        <w:rPr>
          <w:b w:val="0"/>
        </w:rPr>
      </w:pPr>
      <w:r>
        <w:t>Chicago</w:t>
      </w:r>
      <w:r w:rsidR="00B82BB1" w:rsidRPr="00B82BB1">
        <w:t xml:space="preserve">, </w:t>
      </w:r>
      <w:r>
        <w:t>USA</w:t>
      </w:r>
      <w:r w:rsidR="00B82BB1" w:rsidRPr="00B82BB1">
        <w:t xml:space="preserve">, </w:t>
      </w:r>
      <w:r>
        <w:t>November</w:t>
      </w:r>
      <w:r w:rsidR="00B82BB1" w:rsidRPr="00B82BB1">
        <w:t xml:space="preserve"> </w:t>
      </w:r>
      <w:r>
        <w:t>13</w:t>
      </w:r>
      <w:r w:rsidR="00B82BB1" w:rsidRPr="00B82BB1">
        <w:t xml:space="preserve"> – </w:t>
      </w:r>
      <w:r w:rsidR="00F64603">
        <w:t>1</w:t>
      </w:r>
      <w:r>
        <w:t>7</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5435FC6" w:rsidR="00D309CC" w:rsidRPr="002F2CF6" w:rsidRDefault="00D309CC" w:rsidP="00D309CC">
      <w:pPr>
        <w:pStyle w:val="CH"/>
        <w:rPr>
          <w:b w:val="0"/>
        </w:rPr>
      </w:pPr>
      <w:r w:rsidRPr="002F2CF6">
        <w:t>Agenda item:</w:t>
      </w:r>
      <w:r w:rsidRPr="002F2CF6">
        <w:tab/>
      </w:r>
      <w:r w:rsidR="002F2662" w:rsidRPr="002F2662">
        <w:t>8.</w:t>
      </w:r>
      <w:r w:rsidR="00EC535C">
        <w:t>15</w:t>
      </w:r>
      <w:r w:rsidR="002F2662" w:rsidRPr="002F2662">
        <w:t>.</w:t>
      </w:r>
      <w:r w:rsidR="005915F3">
        <w:t>3</w:t>
      </w:r>
    </w:p>
    <w:p w14:paraId="4DBE005A" w14:textId="60C4A7FC" w:rsidR="00D309CC" w:rsidRPr="002F2CF6" w:rsidRDefault="00D309CC" w:rsidP="00D309CC">
      <w:pPr>
        <w:pStyle w:val="CH"/>
        <w:rPr>
          <w:b w:val="0"/>
        </w:rPr>
      </w:pPr>
      <w:r w:rsidRPr="002F2CF6">
        <w:t>Source:</w:t>
      </w:r>
      <w:r w:rsidRPr="002F2CF6">
        <w:tab/>
      </w:r>
      <w:r w:rsidR="005915F3">
        <w:t>Telecom Italia</w:t>
      </w:r>
    </w:p>
    <w:p w14:paraId="0D2061A1" w14:textId="37BB4709" w:rsidR="00D309CC" w:rsidRPr="002F2CF6" w:rsidRDefault="00D309CC" w:rsidP="00E54DB8">
      <w:pPr>
        <w:pStyle w:val="CH"/>
        <w:ind w:left="2268" w:hanging="2268"/>
      </w:pPr>
      <w:r w:rsidRPr="002F2CF6">
        <w:t>Title:</w:t>
      </w:r>
      <w:r w:rsidRPr="002F2CF6">
        <w:tab/>
      </w:r>
      <w:r w:rsidR="00555B5C" w:rsidRPr="00555B5C">
        <w:t>On device provisioning for TRP TRS Performance Test Campaign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2C001982" w:rsidR="00D309CC" w:rsidRPr="002F2CF6" w:rsidRDefault="00D309CC" w:rsidP="00D309CC">
      <w:pPr>
        <w:pStyle w:val="CH"/>
      </w:pPr>
      <w:r w:rsidRPr="002F2CF6">
        <w:t>Document for:</w:t>
      </w:r>
      <w:r w:rsidRPr="002F2CF6">
        <w:tab/>
      </w:r>
      <w:r w:rsidR="00CA7075">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59E1B7CE" w14:textId="501CE8E0" w:rsidR="007F3748" w:rsidRDefault="00406728" w:rsidP="005C6186">
      <w:pPr>
        <w:rPr>
          <w:lang w:val="en-US"/>
        </w:rPr>
      </w:pPr>
      <w:r>
        <w:rPr>
          <w:lang w:val="en-US"/>
        </w:rPr>
        <w:t xml:space="preserve">During RAN4#180-bis an </w:t>
      </w:r>
      <w:r w:rsidRPr="00406728">
        <w:rPr>
          <w:lang w:val="en-US"/>
        </w:rPr>
        <w:t xml:space="preserve">updated working procedure for Rel-18 TRP TRS Performance Test Campaign to define </w:t>
      </w:r>
      <w:r w:rsidR="009721DF">
        <w:rPr>
          <w:lang w:val="en-US"/>
        </w:rPr>
        <w:t xml:space="preserve">the </w:t>
      </w:r>
      <w:r w:rsidRPr="00406728">
        <w:rPr>
          <w:lang w:val="en-US"/>
        </w:rPr>
        <w:t xml:space="preserve">requirements </w:t>
      </w:r>
      <w:r>
        <w:rPr>
          <w:lang w:val="en-US"/>
        </w:rPr>
        <w:t xml:space="preserve">was agreed in </w:t>
      </w:r>
      <w:r w:rsidR="007F3748">
        <w:rPr>
          <w:lang w:val="en-US"/>
        </w:rPr>
        <w:t>[1]</w:t>
      </w:r>
      <w:r>
        <w:rPr>
          <w:lang w:val="en-US"/>
        </w:rPr>
        <w:t>.</w:t>
      </w:r>
      <w:r w:rsidR="007F3748">
        <w:rPr>
          <w:lang w:val="en-US"/>
        </w:rPr>
        <w:t xml:space="preserve"> </w:t>
      </w:r>
      <w:r w:rsidR="009721DF">
        <w:rPr>
          <w:lang w:val="en-US"/>
        </w:rPr>
        <w:t xml:space="preserve">This contribution </w:t>
      </w:r>
      <w:r w:rsidR="005F71FD">
        <w:rPr>
          <w:lang w:val="en-US"/>
        </w:rPr>
        <w:t>addresse</w:t>
      </w:r>
      <w:r w:rsidR="00150902">
        <w:rPr>
          <w:lang w:val="en-US"/>
        </w:rPr>
        <w:t>s</w:t>
      </w:r>
      <w:r w:rsidR="005F71FD">
        <w:rPr>
          <w:lang w:val="en-US"/>
        </w:rPr>
        <w:t xml:space="preserve"> the </w:t>
      </w:r>
      <w:r w:rsidR="00150902">
        <w:rPr>
          <w:lang w:val="en-US"/>
        </w:rPr>
        <w:t>request</w:t>
      </w:r>
      <w:r w:rsidR="005F71FD">
        <w:rPr>
          <w:lang w:val="en-US"/>
        </w:rPr>
        <w:t xml:space="preserve"> on </w:t>
      </w:r>
      <w:r w:rsidR="00150902">
        <w:rPr>
          <w:lang w:val="en-US"/>
        </w:rPr>
        <w:t xml:space="preserve">the </w:t>
      </w:r>
      <w:r w:rsidR="005F71FD">
        <w:rPr>
          <w:lang w:val="en-US"/>
        </w:rPr>
        <w:t>device provisioning</w:t>
      </w:r>
      <w:r w:rsidR="009721DF">
        <w:rPr>
          <w:lang w:val="en-US"/>
        </w:rPr>
        <w:t>.</w:t>
      </w:r>
    </w:p>
    <w:p w14:paraId="616CFC1D" w14:textId="2C7B322C" w:rsidR="00E3176F" w:rsidRDefault="00E3176F" w:rsidP="00E3176F">
      <w:pPr>
        <w:pStyle w:val="Titolo1"/>
      </w:pPr>
      <w:r>
        <w:t>2</w:t>
      </w:r>
      <w:r>
        <w:tab/>
      </w:r>
      <w:r w:rsidR="00DE6051">
        <w:t>Device provisioning</w:t>
      </w:r>
    </w:p>
    <w:p w14:paraId="7162D1C5" w14:textId="23949C5A" w:rsidR="0021017E" w:rsidRDefault="00150902" w:rsidP="0021017E">
      <w:pPr>
        <w:rPr>
          <w:lang w:val="en-US"/>
        </w:rPr>
      </w:pPr>
      <w:r>
        <w:rPr>
          <w:rFonts w:eastAsia="Malgun Gothic"/>
          <w:noProof/>
        </w:rPr>
        <mc:AlternateContent>
          <mc:Choice Requires="wps">
            <w:drawing>
              <wp:anchor distT="0" distB="0" distL="114300" distR="114300" simplePos="0" relativeHeight="251659264" behindDoc="0" locked="0" layoutInCell="1" allowOverlap="1" wp14:anchorId="12D87FEA" wp14:editId="731BBE8C">
                <wp:simplePos x="0" y="0"/>
                <wp:positionH relativeFrom="column">
                  <wp:posOffset>36195</wp:posOffset>
                </wp:positionH>
                <wp:positionV relativeFrom="paragraph">
                  <wp:posOffset>365760</wp:posOffset>
                </wp:positionV>
                <wp:extent cx="6070600" cy="3683000"/>
                <wp:effectExtent l="0" t="0" r="25400" b="12700"/>
                <wp:wrapNone/>
                <wp:docPr id="1" name="Rettangolo 1"/>
                <wp:cNvGraphicFramePr/>
                <a:graphic xmlns:a="http://schemas.openxmlformats.org/drawingml/2006/main">
                  <a:graphicData uri="http://schemas.microsoft.com/office/word/2010/wordprocessingShape">
                    <wps:wsp>
                      <wps:cNvSpPr/>
                      <wps:spPr>
                        <a:xfrm>
                          <a:off x="0" y="0"/>
                          <a:ext cx="6070600" cy="3683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487AD8" id="Rettangolo 1" o:spid="_x0000_s1026" style="position:absolute;margin-left:2.85pt;margin-top:28.8pt;width:478pt;height:29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" filled="f" strokecolor="black [3213]" strokeweight=".5pt"/>
            </w:pict>
          </mc:Fallback>
        </mc:AlternateContent>
      </w:r>
      <w:r w:rsidR="00AF6148">
        <w:rPr>
          <w:lang w:val="en-US"/>
        </w:rPr>
        <w:t xml:space="preserve">In </w:t>
      </w:r>
      <w:r>
        <w:rPr>
          <w:lang w:val="en-US"/>
        </w:rPr>
        <w:t xml:space="preserve">relation to the device provisioning, </w:t>
      </w:r>
      <w:r w:rsidR="0041622E">
        <w:rPr>
          <w:lang w:val="en-US"/>
        </w:rPr>
        <w:t xml:space="preserve">the Rel-18 working procedure for measurement campaign to define requirements </w:t>
      </w:r>
      <w:r>
        <w:rPr>
          <w:lang w:val="en-US"/>
        </w:rPr>
        <w:t>reported in [1] states the following</w:t>
      </w:r>
      <w:r w:rsidR="0041622E">
        <w:rPr>
          <w:lang w:val="en-US"/>
        </w:rPr>
        <w:t>:</w:t>
      </w:r>
    </w:p>
    <w:p w14:paraId="2B888594" w14:textId="5D3DB6A4" w:rsidR="00150902" w:rsidRPr="008E2FF0" w:rsidRDefault="00150902" w:rsidP="00150902">
      <w:pPr>
        <w:numPr>
          <w:ilvl w:val="0"/>
          <w:numId w:val="18"/>
        </w:numPr>
        <w:spacing w:after="100" w:line="252" w:lineRule="auto"/>
        <w:rPr>
          <w:rFonts w:eastAsia="Malgun Gothic"/>
        </w:rPr>
      </w:pPr>
      <w:r w:rsidRPr="008E2FF0">
        <w:rPr>
          <w:rFonts w:eastAsia="Malgun Gothic"/>
        </w:rPr>
        <w:t>Devices provisioning:</w:t>
      </w:r>
    </w:p>
    <w:p w14:paraId="2F793C95" w14:textId="77777777" w:rsidR="00150902" w:rsidRPr="008E2FF0" w:rsidRDefault="00150902" w:rsidP="00150902">
      <w:pPr>
        <w:numPr>
          <w:ilvl w:val="1"/>
          <w:numId w:val="18"/>
        </w:numPr>
        <w:spacing w:after="100" w:line="252" w:lineRule="auto"/>
        <w:ind w:left="1440"/>
        <w:rPr>
          <w:rFonts w:eastAsia="Malgun Gothic"/>
        </w:rPr>
      </w:pPr>
      <w:r w:rsidRPr="008E2FF0">
        <w:rPr>
          <w:rFonts w:eastAsia="Malgun Gothic"/>
        </w:rPr>
        <w:t xml:space="preserve">Any 3GPP member can work with the selected test labs to provide devices </w:t>
      </w:r>
    </w:p>
    <w:p w14:paraId="5915F459" w14:textId="77777777" w:rsidR="00150902" w:rsidRPr="008E2FF0" w:rsidRDefault="00150902" w:rsidP="00150902">
      <w:pPr>
        <w:numPr>
          <w:ilvl w:val="2"/>
          <w:numId w:val="18"/>
        </w:numPr>
        <w:spacing w:after="100" w:line="252" w:lineRule="auto"/>
        <w:ind w:left="2160"/>
        <w:rPr>
          <w:rFonts w:eastAsia="Malgun Gothic"/>
        </w:rPr>
      </w:pPr>
      <w:r w:rsidRPr="008E2FF0">
        <w:rPr>
          <w:rFonts w:eastAsia="Malgun Gothic"/>
        </w:rPr>
        <w:t>A test lab shall measure only one UE model in case different samples are provided</w:t>
      </w:r>
    </w:p>
    <w:p w14:paraId="3A4BDA77" w14:textId="77777777" w:rsidR="00150902" w:rsidRPr="008E2FF0" w:rsidRDefault="00150902" w:rsidP="00150902">
      <w:pPr>
        <w:numPr>
          <w:ilvl w:val="2"/>
          <w:numId w:val="18"/>
        </w:numPr>
        <w:spacing w:after="100" w:line="252" w:lineRule="auto"/>
        <w:ind w:left="2160"/>
        <w:rPr>
          <w:rFonts w:eastAsia="Malgun Gothic"/>
        </w:rPr>
      </w:pPr>
      <w:r w:rsidRPr="008E2FF0">
        <w:rPr>
          <w:rFonts w:eastAsia="Malgun Gothic"/>
        </w:rPr>
        <w:t>Same UE model supporting different set of bands can be measured. For this case, the UE model should be marked as different model, e.g., model A-1, model A-2. (guidance on how to manage this case are provided in the spreadsheet in [TBD])</w:t>
      </w:r>
    </w:p>
    <w:p w14:paraId="0B08E2CC" w14:textId="77777777" w:rsidR="00150902" w:rsidRPr="008E2FF0" w:rsidRDefault="00150902" w:rsidP="00150902">
      <w:pPr>
        <w:numPr>
          <w:ilvl w:val="1"/>
          <w:numId w:val="18"/>
        </w:numPr>
        <w:spacing w:after="100" w:line="252" w:lineRule="auto"/>
        <w:ind w:left="1440"/>
        <w:rPr>
          <w:rFonts w:eastAsia="Malgun Gothic"/>
        </w:rPr>
      </w:pPr>
      <w:r w:rsidRPr="008E2FF0">
        <w:rPr>
          <w:rFonts w:eastAsia="Malgun Gothic"/>
        </w:rPr>
        <w:t>The 3GPP member providing the DUTs should contact one of the selected labs to check their availability to receive the DUTs and define together the related provisioning aspects</w:t>
      </w:r>
    </w:p>
    <w:p w14:paraId="6EF15E3C" w14:textId="77777777" w:rsidR="00150902" w:rsidRPr="008E2FF0" w:rsidRDefault="00150902" w:rsidP="00150902">
      <w:pPr>
        <w:numPr>
          <w:ilvl w:val="2"/>
          <w:numId w:val="18"/>
        </w:numPr>
        <w:spacing w:after="100" w:line="252" w:lineRule="auto"/>
        <w:ind w:left="2160"/>
        <w:rPr>
          <w:rFonts w:eastAsia="Malgun Gothic"/>
        </w:rPr>
      </w:pPr>
      <w:r w:rsidRPr="008E2FF0">
        <w:rPr>
          <w:rFonts w:eastAsia="Malgun Gothic"/>
        </w:rPr>
        <w:t>Any issue should be reported to the rapporteur in a timely manner to discuss for an alternative solution</w:t>
      </w:r>
    </w:p>
    <w:p w14:paraId="3CB9117E" w14:textId="77777777" w:rsidR="00150902" w:rsidRPr="00150902" w:rsidRDefault="00150902" w:rsidP="00150902">
      <w:pPr>
        <w:numPr>
          <w:ilvl w:val="2"/>
          <w:numId w:val="18"/>
        </w:numPr>
        <w:spacing w:after="100" w:line="252" w:lineRule="auto"/>
        <w:ind w:left="2160"/>
        <w:rPr>
          <w:rFonts w:eastAsia="Malgun Gothic"/>
          <w:highlight w:val="yellow"/>
        </w:rPr>
      </w:pPr>
      <w:r w:rsidRPr="00150902">
        <w:rPr>
          <w:rFonts w:eastAsia="Malgun Gothic"/>
          <w:highlight w:val="yellow"/>
        </w:rPr>
        <w:t>To plan properly the measurement campaign, the following actions are requested for the RAN4 Nov meeting:</w:t>
      </w:r>
    </w:p>
    <w:p w14:paraId="22E0E59E" w14:textId="77777777" w:rsidR="00150902" w:rsidRPr="008E2FF0" w:rsidRDefault="00150902" w:rsidP="00150902">
      <w:pPr>
        <w:numPr>
          <w:ilvl w:val="3"/>
          <w:numId w:val="18"/>
        </w:numPr>
        <w:spacing w:after="100" w:line="252" w:lineRule="auto"/>
        <w:ind w:left="2880"/>
        <w:rPr>
          <w:rFonts w:eastAsia="Malgun Gothic"/>
        </w:rPr>
      </w:pPr>
      <w:r w:rsidRPr="008E2FF0">
        <w:rPr>
          <w:rFonts w:eastAsia="Malgun Gothic"/>
        </w:rPr>
        <w:t>The rapporteur check with the volunteer labs the number of DUTs (minimum 3, maximum 15) they expect to be able to measure AND how many DUTs they can accommodate from 3GPP members</w:t>
      </w:r>
    </w:p>
    <w:p w14:paraId="28D5A5E2" w14:textId="77777777" w:rsidR="00150902" w:rsidRPr="00150902" w:rsidRDefault="00150902" w:rsidP="00150902">
      <w:pPr>
        <w:numPr>
          <w:ilvl w:val="3"/>
          <w:numId w:val="18"/>
        </w:numPr>
        <w:spacing w:after="100" w:line="252" w:lineRule="auto"/>
        <w:ind w:left="2880"/>
        <w:rPr>
          <w:rFonts w:eastAsia="Malgun Gothic"/>
          <w:highlight w:val="yellow"/>
        </w:rPr>
      </w:pPr>
      <w:r w:rsidRPr="00150902">
        <w:rPr>
          <w:rFonts w:eastAsia="Malgun Gothic"/>
          <w:highlight w:val="yellow"/>
        </w:rPr>
        <w:t>The 3GPP member providing the DUTs check how many samples they intend to provide (in terms of maximum number)</w:t>
      </w:r>
    </w:p>
    <w:p w14:paraId="27498D85" w14:textId="77777777" w:rsidR="00150902" w:rsidRPr="008E2FF0" w:rsidRDefault="00150902" w:rsidP="00150902">
      <w:pPr>
        <w:numPr>
          <w:ilvl w:val="3"/>
          <w:numId w:val="18"/>
        </w:numPr>
        <w:spacing w:after="100" w:line="252" w:lineRule="auto"/>
        <w:ind w:left="2880"/>
        <w:rPr>
          <w:rFonts w:eastAsia="Malgun Gothic"/>
        </w:rPr>
      </w:pPr>
      <w:r w:rsidRPr="008E2FF0">
        <w:rPr>
          <w:rFonts w:eastAsia="Malgun Gothic"/>
        </w:rPr>
        <w:t xml:space="preserve">Planning of the measurement campaign could be reviewed based on the above points  </w:t>
      </w:r>
    </w:p>
    <w:p w14:paraId="019F6CEF" w14:textId="173EFC51" w:rsidR="00150902" w:rsidRDefault="00150902" w:rsidP="0021017E"/>
    <w:p w14:paraId="66627E2C" w14:textId="66CF8608" w:rsidR="00150902" w:rsidRPr="00150902" w:rsidRDefault="00150902" w:rsidP="0021017E">
      <w:r>
        <w:t xml:space="preserve">Based on the request above, </w:t>
      </w:r>
      <w:r w:rsidRPr="00150902">
        <w:rPr>
          <w:b/>
          <w:bCs/>
          <w:lang w:val="en-US"/>
        </w:rPr>
        <w:t>Telecom Italia is planning to supply for 5 samples</w:t>
      </w:r>
      <w:r>
        <w:rPr>
          <w:lang w:val="en-US"/>
        </w:rPr>
        <w:t>.</w:t>
      </w:r>
    </w:p>
    <w:bookmarkEnd w:id="0"/>
    <w:p w14:paraId="72B78342" w14:textId="7CDAF851" w:rsidR="00FE1B2B" w:rsidRDefault="0021017E" w:rsidP="00FE1B2B">
      <w:pPr>
        <w:pStyle w:val="Titolo1"/>
      </w:pPr>
      <w:r>
        <w:t>3</w:t>
      </w:r>
      <w:r w:rsidR="00FE1B2B" w:rsidRPr="00D20165">
        <w:tab/>
      </w:r>
      <w:r>
        <w:t>Conclusions</w:t>
      </w:r>
    </w:p>
    <w:p w14:paraId="36E997B5" w14:textId="3216790E" w:rsidR="003006D9" w:rsidRPr="00150902" w:rsidRDefault="00150902" w:rsidP="00150902">
      <w:pPr>
        <w:spacing w:after="120"/>
        <w:jc w:val="both"/>
        <w:rPr>
          <w:rFonts w:eastAsia="SimSun"/>
          <w:lang w:eastAsia="zh-CN"/>
        </w:rPr>
      </w:pPr>
      <w:r>
        <w:rPr>
          <w:lang w:val="en-US"/>
        </w:rPr>
        <w:t xml:space="preserve">This contribution addressed the request on the device provisioning: </w:t>
      </w:r>
      <w:r w:rsidRPr="00150902">
        <w:rPr>
          <w:b/>
          <w:bCs/>
          <w:lang w:val="en-US"/>
        </w:rPr>
        <w:t>Telecom Italia is planning to supply for 5 samples</w:t>
      </w:r>
      <w:r>
        <w:rPr>
          <w:lang w:val="en-US"/>
        </w:rPr>
        <w:t>.</w:t>
      </w:r>
    </w:p>
    <w:sectPr w:rsidR="003006D9" w:rsidRPr="001509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B1E3" w14:textId="77777777" w:rsidR="005700A5" w:rsidRDefault="005700A5">
      <w:r>
        <w:separator/>
      </w:r>
    </w:p>
  </w:endnote>
  <w:endnote w:type="continuationSeparator" w:id="0">
    <w:p w14:paraId="7019D675" w14:textId="77777777" w:rsidR="005700A5" w:rsidRDefault="0057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81DE" w14:textId="77777777" w:rsidR="005700A5" w:rsidRDefault="005700A5">
      <w:r>
        <w:separator/>
      </w:r>
    </w:p>
  </w:footnote>
  <w:footnote w:type="continuationSeparator" w:id="0">
    <w:p w14:paraId="510EB5F5" w14:textId="77777777" w:rsidR="005700A5" w:rsidRDefault="00570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9"/>
  </w:num>
  <w:num w:numId="8" w16cid:durableId="2028948267">
    <w:abstractNumId w:val="5"/>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831683710">
    <w:abstractNumId w:val="8"/>
  </w:num>
  <w:num w:numId="14" w16cid:durableId="768162249">
    <w:abstractNumId w:val="12"/>
  </w:num>
  <w:num w:numId="15" w16cid:durableId="1713067221">
    <w:abstractNumId w:val="14"/>
  </w:num>
  <w:num w:numId="16" w16cid:durableId="1218739866">
    <w:abstractNumId w:val="17"/>
  </w:num>
  <w:num w:numId="17" w16cid:durableId="1624266009">
    <w:abstractNumId w:val="3"/>
  </w:num>
  <w:num w:numId="18" w16cid:durableId="428701568">
    <w:abstractNumId w:val="15"/>
  </w:num>
  <w:num w:numId="19" w16cid:durableId="192884601">
    <w:abstractNumId w:val="11"/>
  </w:num>
  <w:num w:numId="20" w16cid:durableId="1079014320">
    <w:abstractNumId w:val="4"/>
  </w:num>
  <w:num w:numId="21" w16cid:durableId="1734429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53AE"/>
    <w:rsid w:val="00015E4F"/>
    <w:rsid w:val="00016734"/>
    <w:rsid w:val="0002022A"/>
    <w:rsid w:val="00020CAB"/>
    <w:rsid w:val="000255A7"/>
    <w:rsid w:val="00025CDD"/>
    <w:rsid w:val="00033397"/>
    <w:rsid w:val="00040095"/>
    <w:rsid w:val="00043CEE"/>
    <w:rsid w:val="00045505"/>
    <w:rsid w:val="00051834"/>
    <w:rsid w:val="00052248"/>
    <w:rsid w:val="00054A22"/>
    <w:rsid w:val="00054AC7"/>
    <w:rsid w:val="00054BE3"/>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4FD7"/>
    <w:rsid w:val="0012647B"/>
    <w:rsid w:val="00133525"/>
    <w:rsid w:val="00136FA6"/>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6EE4"/>
    <w:rsid w:val="00293998"/>
    <w:rsid w:val="002954D8"/>
    <w:rsid w:val="002956C3"/>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5D89"/>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06728"/>
    <w:rsid w:val="00413124"/>
    <w:rsid w:val="0041622E"/>
    <w:rsid w:val="00420C77"/>
    <w:rsid w:val="00423334"/>
    <w:rsid w:val="004236CF"/>
    <w:rsid w:val="00425818"/>
    <w:rsid w:val="004267DF"/>
    <w:rsid w:val="004345EC"/>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3A0B"/>
    <w:rsid w:val="004A6B0A"/>
    <w:rsid w:val="004B0DD9"/>
    <w:rsid w:val="004B0E5B"/>
    <w:rsid w:val="004B2602"/>
    <w:rsid w:val="004B3F73"/>
    <w:rsid w:val="004B4AEA"/>
    <w:rsid w:val="004B5103"/>
    <w:rsid w:val="004B709D"/>
    <w:rsid w:val="004C1601"/>
    <w:rsid w:val="004C3223"/>
    <w:rsid w:val="004C6E0D"/>
    <w:rsid w:val="004C6F5F"/>
    <w:rsid w:val="004D034A"/>
    <w:rsid w:val="004D3578"/>
    <w:rsid w:val="004D40A9"/>
    <w:rsid w:val="004E04B5"/>
    <w:rsid w:val="004E213A"/>
    <w:rsid w:val="004E2E28"/>
    <w:rsid w:val="004E6A20"/>
    <w:rsid w:val="004F0988"/>
    <w:rsid w:val="004F3227"/>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14A90"/>
    <w:rsid w:val="00521C56"/>
    <w:rsid w:val="00526CFF"/>
    <w:rsid w:val="00527FCC"/>
    <w:rsid w:val="0053388B"/>
    <w:rsid w:val="00534718"/>
    <w:rsid w:val="0053575D"/>
    <w:rsid w:val="00535773"/>
    <w:rsid w:val="00537AB4"/>
    <w:rsid w:val="00537EEC"/>
    <w:rsid w:val="00542B05"/>
    <w:rsid w:val="00543C44"/>
    <w:rsid w:val="00543E6C"/>
    <w:rsid w:val="00546C5B"/>
    <w:rsid w:val="00551FC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6186"/>
    <w:rsid w:val="005D2E01"/>
    <w:rsid w:val="005D7526"/>
    <w:rsid w:val="005E1901"/>
    <w:rsid w:val="005E2535"/>
    <w:rsid w:val="005E5F25"/>
    <w:rsid w:val="005E69AE"/>
    <w:rsid w:val="005F4043"/>
    <w:rsid w:val="005F4C25"/>
    <w:rsid w:val="005F71FD"/>
    <w:rsid w:val="00602AEA"/>
    <w:rsid w:val="00607664"/>
    <w:rsid w:val="00607E3C"/>
    <w:rsid w:val="00614FDF"/>
    <w:rsid w:val="006246A7"/>
    <w:rsid w:val="0062595A"/>
    <w:rsid w:val="00632227"/>
    <w:rsid w:val="00634730"/>
    <w:rsid w:val="0063543D"/>
    <w:rsid w:val="00647114"/>
    <w:rsid w:val="00651308"/>
    <w:rsid w:val="0065402C"/>
    <w:rsid w:val="00654D3E"/>
    <w:rsid w:val="00662404"/>
    <w:rsid w:val="00664982"/>
    <w:rsid w:val="006675E6"/>
    <w:rsid w:val="00667FA9"/>
    <w:rsid w:val="006704EC"/>
    <w:rsid w:val="00670F4D"/>
    <w:rsid w:val="006818C6"/>
    <w:rsid w:val="0068207C"/>
    <w:rsid w:val="0068362C"/>
    <w:rsid w:val="00686C3D"/>
    <w:rsid w:val="0069226A"/>
    <w:rsid w:val="00692420"/>
    <w:rsid w:val="00695EB1"/>
    <w:rsid w:val="006A0EBC"/>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941"/>
    <w:rsid w:val="006D4C74"/>
    <w:rsid w:val="006D713E"/>
    <w:rsid w:val="006E33BC"/>
    <w:rsid w:val="006E36C9"/>
    <w:rsid w:val="006E5C86"/>
    <w:rsid w:val="006F2EA7"/>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866BD"/>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399A"/>
    <w:rsid w:val="00906293"/>
    <w:rsid w:val="00906D6D"/>
    <w:rsid w:val="009114D7"/>
    <w:rsid w:val="0091348E"/>
    <w:rsid w:val="00915525"/>
    <w:rsid w:val="00915BBD"/>
    <w:rsid w:val="00916195"/>
    <w:rsid w:val="00916949"/>
    <w:rsid w:val="00916BC2"/>
    <w:rsid w:val="00917CCB"/>
    <w:rsid w:val="00917F5A"/>
    <w:rsid w:val="00923329"/>
    <w:rsid w:val="009244B4"/>
    <w:rsid w:val="00926846"/>
    <w:rsid w:val="009272B0"/>
    <w:rsid w:val="0094205B"/>
    <w:rsid w:val="00942EC2"/>
    <w:rsid w:val="00943CED"/>
    <w:rsid w:val="0094412B"/>
    <w:rsid w:val="009536FA"/>
    <w:rsid w:val="009557AC"/>
    <w:rsid w:val="0096068D"/>
    <w:rsid w:val="00962E01"/>
    <w:rsid w:val="00962ED2"/>
    <w:rsid w:val="00963494"/>
    <w:rsid w:val="00970DA4"/>
    <w:rsid w:val="009721DF"/>
    <w:rsid w:val="00972D6A"/>
    <w:rsid w:val="00973F6E"/>
    <w:rsid w:val="009826B3"/>
    <w:rsid w:val="009950DE"/>
    <w:rsid w:val="00995497"/>
    <w:rsid w:val="00996113"/>
    <w:rsid w:val="00997281"/>
    <w:rsid w:val="009A2BFA"/>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BC6"/>
    <w:rsid w:val="00AD081C"/>
    <w:rsid w:val="00AD3F96"/>
    <w:rsid w:val="00AE19D1"/>
    <w:rsid w:val="00AE27BF"/>
    <w:rsid w:val="00AE3797"/>
    <w:rsid w:val="00AF18DD"/>
    <w:rsid w:val="00AF409A"/>
    <w:rsid w:val="00AF46B1"/>
    <w:rsid w:val="00AF59C3"/>
    <w:rsid w:val="00AF6148"/>
    <w:rsid w:val="00B00F0D"/>
    <w:rsid w:val="00B03B5E"/>
    <w:rsid w:val="00B15449"/>
    <w:rsid w:val="00B15D9A"/>
    <w:rsid w:val="00B16FC7"/>
    <w:rsid w:val="00B17447"/>
    <w:rsid w:val="00B23C75"/>
    <w:rsid w:val="00B268E6"/>
    <w:rsid w:val="00B26A05"/>
    <w:rsid w:val="00B36419"/>
    <w:rsid w:val="00B43386"/>
    <w:rsid w:val="00B4513C"/>
    <w:rsid w:val="00B474C6"/>
    <w:rsid w:val="00B52D24"/>
    <w:rsid w:val="00B53CFC"/>
    <w:rsid w:val="00B55820"/>
    <w:rsid w:val="00B61020"/>
    <w:rsid w:val="00B71441"/>
    <w:rsid w:val="00B71A25"/>
    <w:rsid w:val="00B71A6E"/>
    <w:rsid w:val="00B77099"/>
    <w:rsid w:val="00B82BB1"/>
    <w:rsid w:val="00B90B81"/>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479E"/>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4CA1"/>
    <w:rsid w:val="00DD768E"/>
    <w:rsid w:val="00DD7DBA"/>
    <w:rsid w:val="00DD7F36"/>
    <w:rsid w:val="00DE0988"/>
    <w:rsid w:val="00DE3CDD"/>
    <w:rsid w:val="00DE5BA4"/>
    <w:rsid w:val="00DE6051"/>
    <w:rsid w:val="00DE6185"/>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50039"/>
    <w:rsid w:val="00E52814"/>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6DF2"/>
    <w:rsid w:val="00E9717C"/>
    <w:rsid w:val="00EA0250"/>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EA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0796"/>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
    <w:basedOn w:val="Normale"/>
    <w:link w:val="ParagrafoelencoCarattere"/>
    <w:uiPriority w:val="34"/>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Pages>
  <Words>306</Words>
  <Characters>1750</Characters>
  <Application>Microsoft Office Word</Application>
  <DocSecurity>0</DocSecurity>
  <Lines>14</Lines>
  <Paragraphs>4</Paragraphs>
  <ScaleCrop>false</ScaleCrop>
  <HeadingPairs>
    <vt:vector size="6" baseType="variant">
      <vt:variant>
        <vt:lpstr>Titolo</vt:lpstr>
      </vt:variant>
      <vt:variant>
        <vt:i4>1</vt:i4>
      </vt:variant>
      <vt:variant>
        <vt:lpstr>Intestazioni</vt:lpstr>
      </vt:variant>
      <vt:variant>
        <vt:i4>3</vt:i4>
      </vt:variant>
      <vt:variant>
        <vt:lpstr>Title</vt:lpstr>
      </vt:variant>
      <vt:variant>
        <vt:i4>1</vt:i4>
      </vt:variant>
    </vt:vector>
  </HeadingPairs>
  <TitlesOfParts>
    <vt:vector size="5" baseType="lpstr">
      <vt:lpstr>3GPP contribution</vt:lpstr>
      <vt:lpstr>1	Introduction </vt:lpstr>
      <vt:lpstr>2	Device provisioning</vt:lpstr>
      <vt:lpstr>3	Conclusions</vt:lpstr>
      <vt:lpstr>3GPP contribution</vt:lpstr>
    </vt:vector>
  </TitlesOfParts>
  <Manager/>
  <Company>Apple Inc</Company>
  <LinksUpToDate>false</LinksUpToDate>
  <CharactersWithSpaces>2052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39</cp:revision>
  <cp:lastPrinted>2019-02-25T14:05:00Z</cp:lastPrinted>
  <dcterms:created xsi:type="dcterms:W3CDTF">2023-10-29T12:42:00Z</dcterms:created>
  <dcterms:modified xsi:type="dcterms:W3CDTF">2023-11-03T18:16:00Z</dcterms:modified>
  <cp:category/>
</cp:coreProperties>
</file>